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27"/>
        <w:gridCol w:w="3960"/>
      </w:tblGrid>
      <w:tr w:rsidR="00751624" w:rsidRPr="00432750" w:rsidTr="00377AFC">
        <w:tc>
          <w:tcPr>
            <w:tcW w:w="5327" w:type="dxa"/>
          </w:tcPr>
          <w:p w:rsidR="00751624" w:rsidRPr="00432750" w:rsidRDefault="00751624" w:rsidP="00377AFC">
            <w:pPr>
              <w:pStyle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432750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pStyle w:val="2"/>
              <w:rPr>
                <w:rFonts w:cs="Arial"/>
                <w:b/>
                <w:sz w:val="18"/>
                <w:szCs w:val="18"/>
              </w:rPr>
            </w:pPr>
            <w:r w:rsidRPr="008870FE">
              <w:rPr>
                <w:rFonts w:cs="Arial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3960" w:type="dxa"/>
          </w:tcPr>
          <w:p w:rsidR="00751624" w:rsidRPr="007261A3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Περιστέρι : </w:t>
            </w:r>
            <w:r w:rsidRPr="008870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261A3">
              <w:rPr>
                <w:rFonts w:ascii="Arial" w:hAnsi="Arial" w:cs="Arial"/>
                <w:b/>
                <w:sz w:val="18"/>
                <w:szCs w:val="18"/>
              </w:rPr>
              <w:t>26/03/2014</w:t>
            </w: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ΠΕΡΙΦΕΡΕΙΑ ΑΤΤΙΚΗΣ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870FE">
              <w:rPr>
                <w:rFonts w:ascii="Arial" w:hAnsi="Arial" w:cs="Arial"/>
                <w:b/>
                <w:bCs/>
                <w:sz w:val="18"/>
                <w:szCs w:val="18"/>
              </w:rPr>
              <w:t>Αρ.Πρωτ</w:t>
            </w:r>
            <w:proofErr w:type="spellEnd"/>
            <w:r w:rsidRPr="008870FE"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  <w:r w:rsidR="005C2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101</w:t>
            </w: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ΝΟΜΟΣ ΑΤΤΙΚΗΣ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51624" w:rsidRPr="00432750" w:rsidTr="00F97A80">
        <w:trPr>
          <w:trHeight w:val="86"/>
        </w:trPr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ΔΗΜΟΣ ΠΕΡΙΣΤΕΡΙΟΥ                                                 </w:t>
            </w:r>
          </w:p>
        </w:tc>
        <w:tc>
          <w:tcPr>
            <w:tcW w:w="3960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 xml:space="preserve">ΣΥΜΒΟΥΛΕΥΤΙΚΟ ΚΕΝΤΡΟ ΓΥΝΑΙΚΩΝ ΘΥΜΑΤΩΝ ΒΙΑΣ                                                                                            </w:t>
            </w:r>
          </w:p>
        </w:tc>
        <w:tc>
          <w:tcPr>
            <w:tcW w:w="3960" w:type="dxa"/>
          </w:tcPr>
          <w:p w:rsidR="00BF39D8" w:rsidRDefault="00751624" w:rsidP="005C28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0FE">
              <w:rPr>
                <w:rFonts w:ascii="Arial" w:hAnsi="Arial" w:cs="Arial"/>
                <w:b/>
                <w:sz w:val="18"/>
                <w:szCs w:val="18"/>
              </w:rPr>
              <w:t>ΠΡΟΣ :</w:t>
            </w:r>
            <w:r w:rsidR="00A43DD3">
              <w:rPr>
                <w:rFonts w:ascii="Arial" w:hAnsi="Arial" w:cs="Arial"/>
                <w:b/>
                <w:sz w:val="18"/>
                <w:szCs w:val="18"/>
              </w:rPr>
              <w:t xml:space="preserve"> ΑΝΤΙΔΗΜΑΡΧΟ </w:t>
            </w:r>
            <w:r w:rsidR="00BF39D8">
              <w:rPr>
                <w:rFonts w:ascii="Arial" w:hAnsi="Arial" w:cs="Arial"/>
                <w:b/>
                <w:sz w:val="18"/>
                <w:szCs w:val="18"/>
              </w:rPr>
              <w:t>κ. ΜΑΡΙΑ ΤΣΙΩΤΑ-ΜΑΡΚΟΥ</w:t>
            </w:r>
          </w:p>
          <w:p w:rsidR="00BF39D8" w:rsidRPr="008870FE" w:rsidRDefault="00BF39D8" w:rsidP="005C28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751624" w:rsidRPr="00432750" w:rsidRDefault="00751624" w:rsidP="00751624">
            <w:pPr>
              <w:rPr>
                <w:b/>
                <w:sz w:val="18"/>
                <w:szCs w:val="18"/>
              </w:rPr>
            </w:pPr>
            <w:r w:rsidRPr="00432750">
              <w:rPr>
                <w:b/>
                <w:sz w:val="18"/>
                <w:szCs w:val="18"/>
              </w:rPr>
              <w:t xml:space="preserve">                        </w:t>
            </w: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FE">
              <w:rPr>
                <w:rFonts w:ascii="Arial" w:hAnsi="Arial" w:cs="Arial"/>
                <w:b/>
                <w:sz w:val="20"/>
                <w:szCs w:val="20"/>
              </w:rPr>
              <w:t>Δ/</w:t>
            </w: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8870F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θνάρχου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Μακαρίου 1     </w:t>
            </w:r>
          </w:p>
          <w:p w:rsidR="00751624" w:rsidRPr="008870FE" w:rsidRDefault="00751624" w:rsidP="00377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 121 31   Περιστέρι</w:t>
            </w:r>
            <w:r w:rsidR="00F97A80" w:rsidRPr="008870FE">
              <w:rPr>
                <w:rFonts w:ascii="Arial" w:hAnsi="Arial" w:cs="Arial"/>
                <w:b/>
                <w:sz w:val="20"/>
                <w:szCs w:val="20"/>
              </w:rPr>
              <w:t>, Αθήνα.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</w:tr>
      <w:tr w:rsidR="00751624" w:rsidRPr="00432750" w:rsidTr="00377AFC">
        <w:tc>
          <w:tcPr>
            <w:tcW w:w="5327" w:type="dxa"/>
          </w:tcPr>
          <w:p w:rsidR="00751624" w:rsidRPr="008870FE" w:rsidRDefault="00751624" w:rsidP="00377A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870FE">
              <w:rPr>
                <w:rFonts w:ascii="Arial" w:hAnsi="Arial" w:cs="Arial"/>
                <w:b/>
                <w:sz w:val="20"/>
                <w:szCs w:val="20"/>
                <w:lang w:val="en-US"/>
              </w:rPr>
              <w:t>210 5783265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</w:rPr>
            </w:pPr>
          </w:p>
        </w:tc>
      </w:tr>
      <w:tr w:rsidR="00751624" w:rsidRPr="00A43DD3" w:rsidTr="00377AFC">
        <w:tc>
          <w:tcPr>
            <w:tcW w:w="5327" w:type="dxa"/>
          </w:tcPr>
          <w:p w:rsidR="00751624" w:rsidRPr="008870FE" w:rsidRDefault="00B70E0B" w:rsidP="00377A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0F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8870F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8870F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: skg@peristeri.gr</w:t>
            </w: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51624" w:rsidRPr="00A43DD3" w:rsidTr="00377AFC">
        <w:tc>
          <w:tcPr>
            <w:tcW w:w="5327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960" w:type="dxa"/>
          </w:tcPr>
          <w:p w:rsidR="00751624" w:rsidRPr="00432750" w:rsidRDefault="00751624" w:rsidP="00377AFC">
            <w:pPr>
              <w:rPr>
                <w:b/>
                <w:sz w:val="18"/>
                <w:szCs w:val="18"/>
                <w:lang w:val="de-DE"/>
              </w:rPr>
            </w:pPr>
          </w:p>
        </w:tc>
      </w:tr>
    </w:tbl>
    <w:p w:rsidR="00FD1DF8" w:rsidRDefault="00FD1DF8" w:rsidP="00FD1DF8">
      <w:pPr>
        <w:jc w:val="both"/>
        <w:rPr>
          <w:b/>
          <w:lang w:val="en-US"/>
        </w:rPr>
      </w:pPr>
    </w:p>
    <w:p w:rsidR="00FD1DF8" w:rsidRDefault="00FD1DF8" w:rsidP="00FD1DF8">
      <w:pPr>
        <w:jc w:val="both"/>
        <w:rPr>
          <w:b/>
          <w:lang w:val="en-US"/>
        </w:rPr>
      </w:pPr>
    </w:p>
    <w:p w:rsidR="00FD1DF8" w:rsidRPr="00FD1DF8" w:rsidRDefault="00FD1DF8" w:rsidP="00FD1DF8">
      <w:pPr>
        <w:jc w:val="both"/>
        <w:rPr>
          <w:b/>
        </w:rPr>
      </w:pPr>
      <w:r w:rsidRPr="00FD1DF8">
        <w:rPr>
          <w:b/>
        </w:rPr>
        <w:t>ΘΕΜΑ: &lt;&lt;Ενημερωτικό δελτίο δράσης Συμβουλευτικού Κέντρου Γυναικών του</w:t>
      </w:r>
    </w:p>
    <w:p w:rsidR="00FD1DF8" w:rsidRPr="00FD1DF8" w:rsidRDefault="00FD1DF8" w:rsidP="00FD1DF8">
      <w:pPr>
        <w:jc w:val="both"/>
        <w:rPr>
          <w:b/>
        </w:rPr>
      </w:pPr>
      <w:r w:rsidRPr="00FD1DF8">
        <w:rPr>
          <w:b/>
        </w:rPr>
        <w:t>Δήμου Περιστερίου&gt;&gt;.</w:t>
      </w:r>
    </w:p>
    <w:p w:rsidR="00FD1DF8" w:rsidRPr="00A43DD3" w:rsidRDefault="00FD1DF8" w:rsidP="00FD1DF8">
      <w:pPr>
        <w:jc w:val="both"/>
        <w:rPr>
          <w:b/>
        </w:rPr>
      </w:pPr>
    </w:p>
    <w:p w:rsidR="00FD1DF8" w:rsidRPr="00A43DD3" w:rsidRDefault="00FD1DF8" w:rsidP="00FD1DF8">
      <w:pPr>
        <w:jc w:val="both"/>
        <w:rPr>
          <w:b/>
        </w:rPr>
      </w:pPr>
    </w:p>
    <w:p w:rsidR="00FD1DF8" w:rsidRPr="00FD1DF8" w:rsidRDefault="002C6DC6" w:rsidP="00FD1DF8">
      <w:pPr>
        <w:jc w:val="both"/>
      </w:pPr>
      <w:r>
        <w:t>Αντιδήμαρχε,</w:t>
      </w:r>
    </w:p>
    <w:p w:rsidR="00FD1DF8" w:rsidRPr="00A43DD3" w:rsidRDefault="00FD1DF8" w:rsidP="00FD1DF8">
      <w:pPr>
        <w:jc w:val="both"/>
      </w:pPr>
      <w:r w:rsidRPr="00FD1DF8">
        <w:t>Στα  πλαίσια  δικτύωσης  του  Συμβουλευτικού  Κέντρου  Γυναικών  με  τους  τοπικούς φορείς  του  Δήμου  Περιστερίου,  σας  γνωστοπο</w:t>
      </w:r>
      <w:r>
        <w:t>ιούμε  την  επιθυμία  μας  για</w:t>
      </w:r>
      <w:r w:rsidRPr="00FD1DF8">
        <w:t xml:space="preserve"> </w:t>
      </w:r>
      <w:r>
        <w:t>την</w:t>
      </w:r>
      <w:r w:rsidRPr="00FD1DF8">
        <w:t xml:space="preserve"> </w:t>
      </w:r>
      <w:r>
        <w:t>ενημέρωση</w:t>
      </w:r>
      <w:r w:rsidRPr="00FD1DF8">
        <w:t xml:space="preserve"> </w:t>
      </w:r>
      <w:r>
        <w:t>των μελών του</w:t>
      </w:r>
      <w:r w:rsidRPr="00FD1DF8">
        <w:t xml:space="preserve"> </w:t>
      </w:r>
      <w:r>
        <w:t>ΚΑΠΗ</w:t>
      </w:r>
      <w:r w:rsidRPr="00FD1DF8">
        <w:t xml:space="preserve"> </w:t>
      </w:r>
      <w:r>
        <w:t>με</w:t>
      </w:r>
      <w:r w:rsidRPr="00FD1DF8">
        <w:t xml:space="preserve"> στόχο την πρόληψη και την αντιμετώπιση της βίας  κατά  των  γυναικών  που  θα  πραγματοποιηθεί  ημέρα  Π</w:t>
      </w:r>
      <w:r w:rsidR="00A85B23">
        <w:t>αρασκευή  28.3</w:t>
      </w:r>
      <w:r w:rsidRPr="00FD1DF8">
        <w:t>.14  και ώρα 10.00-11.30 με τις εξής θεματικές:</w:t>
      </w:r>
    </w:p>
    <w:p w:rsidR="00FD1DF8" w:rsidRPr="00A43DD3" w:rsidRDefault="00FD1DF8" w:rsidP="00FD1DF8">
      <w:pPr>
        <w:jc w:val="both"/>
      </w:pP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>Παρουσίαση  της  λειτουργίας  του  Συμβουλευτικού  Κέντρου  Γυναικών  Δήμου Περιστερίου.</w:t>
      </w: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>Τι είναι η βία μεταξύ ερωτικών συντρόφων (ΒΕΣ) και ποιες οι μορφές της .</w:t>
      </w: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>Πώς συνδέονται τα στερεότυπα των φύλων με τη ΒΕΣ.</w:t>
      </w: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>Μύθοι για τη ΒΕΣ.</w:t>
      </w:r>
    </w:p>
    <w:p w:rsidR="00FD1DF8" w:rsidRPr="00FD1DF8" w:rsidRDefault="00FD1DF8" w:rsidP="00FD1DF8">
      <w:pPr>
        <w:pStyle w:val="a7"/>
        <w:numPr>
          <w:ilvl w:val="0"/>
          <w:numId w:val="1"/>
        </w:numPr>
        <w:jc w:val="both"/>
      </w:pPr>
      <w:r w:rsidRPr="00FD1DF8">
        <w:t xml:space="preserve">Δομικά στοιχεία υγιών, ισότιμων </w:t>
      </w:r>
      <w:proofErr w:type="spellStart"/>
      <w:r w:rsidRPr="00FD1DF8">
        <w:t>διαφυλικών</w:t>
      </w:r>
      <w:proofErr w:type="spellEnd"/>
      <w:r w:rsidRPr="00FD1DF8">
        <w:t xml:space="preserve"> σχέσεων.</w:t>
      </w:r>
    </w:p>
    <w:p w:rsidR="00FD1DF8" w:rsidRPr="00A43DD3" w:rsidRDefault="00FD1DF8" w:rsidP="00FD1DF8">
      <w:pPr>
        <w:jc w:val="both"/>
      </w:pPr>
    </w:p>
    <w:p w:rsidR="00FD1DF8" w:rsidRPr="00A43DD3" w:rsidRDefault="00FD1DF8" w:rsidP="00FD1DF8">
      <w:pPr>
        <w:jc w:val="both"/>
      </w:pPr>
    </w:p>
    <w:p w:rsidR="00FD1DF8" w:rsidRPr="00A43DD3" w:rsidRDefault="00FD1DF8" w:rsidP="00FD1DF8">
      <w:pPr>
        <w:jc w:val="both"/>
      </w:pPr>
    </w:p>
    <w:p w:rsidR="00FD1DF8" w:rsidRPr="00A43DD3" w:rsidRDefault="00FD1DF8" w:rsidP="00FD1DF8">
      <w:pPr>
        <w:jc w:val="both"/>
      </w:pPr>
    </w:p>
    <w:p w:rsidR="00177E78" w:rsidRDefault="00177E78" w:rsidP="00FD1DF8">
      <w:pPr>
        <w:jc w:val="both"/>
      </w:pPr>
    </w:p>
    <w:p w:rsidR="00FD1DF8" w:rsidRPr="00FD1DF8" w:rsidRDefault="00FD1DF8" w:rsidP="00FD1DF8">
      <w:pPr>
        <w:jc w:val="both"/>
      </w:pPr>
      <w:r w:rsidRPr="00FD1DF8">
        <w:t xml:space="preserve">Την ενημέρωση θα συντονίσουν οι : </w:t>
      </w:r>
    </w:p>
    <w:p w:rsidR="00FD1DF8" w:rsidRPr="00FD1DF8" w:rsidRDefault="00FD1DF8" w:rsidP="00FD1DF8">
      <w:pPr>
        <w:jc w:val="both"/>
      </w:pPr>
      <w:r w:rsidRPr="00FD1DF8">
        <w:t xml:space="preserve">Ελένη </w:t>
      </w:r>
      <w:proofErr w:type="spellStart"/>
      <w:r w:rsidRPr="00FD1DF8">
        <w:t>Μιχαλοπούλου</w:t>
      </w:r>
      <w:proofErr w:type="spellEnd"/>
      <w:r w:rsidRPr="00FD1DF8">
        <w:t xml:space="preserve">, Ψυχολόγος, </w:t>
      </w:r>
      <w:proofErr w:type="spellStart"/>
      <w:r w:rsidRPr="00FD1DF8">
        <w:t>MSc</w:t>
      </w:r>
      <w:proofErr w:type="spellEnd"/>
    </w:p>
    <w:p w:rsidR="00751624" w:rsidRDefault="00FD1DF8" w:rsidP="00FD1DF8">
      <w:pPr>
        <w:jc w:val="both"/>
      </w:pPr>
      <w:r w:rsidRPr="00FD1DF8">
        <w:t xml:space="preserve">Χρήστος </w:t>
      </w:r>
      <w:proofErr w:type="spellStart"/>
      <w:r w:rsidRPr="00FD1DF8">
        <w:t>Μπαλτζίδης</w:t>
      </w:r>
      <w:proofErr w:type="spellEnd"/>
      <w:r w:rsidRPr="00FD1DF8">
        <w:t>, Κοινωνιολόγος,</w:t>
      </w:r>
    </w:p>
    <w:p w:rsidR="00F12B01" w:rsidRDefault="00F12B01" w:rsidP="00FD1DF8">
      <w:pPr>
        <w:jc w:val="both"/>
      </w:pPr>
    </w:p>
    <w:p w:rsidR="00F12B01" w:rsidRDefault="00F12B01" w:rsidP="00FD1DF8">
      <w:pPr>
        <w:jc w:val="both"/>
      </w:pPr>
    </w:p>
    <w:p w:rsidR="00F12B01" w:rsidRDefault="00F12B01" w:rsidP="00FD1DF8">
      <w:pPr>
        <w:jc w:val="both"/>
      </w:pPr>
    </w:p>
    <w:p w:rsidR="00F12B01" w:rsidRDefault="00F12B01" w:rsidP="00FD1DF8">
      <w:pPr>
        <w:jc w:val="both"/>
      </w:pPr>
      <w:r>
        <w:t>Η ΥΠΕΥΘΥΝΗ ΤΗΣ ΔΟΜΗΣ</w:t>
      </w:r>
    </w:p>
    <w:p w:rsidR="00F12B01" w:rsidRDefault="00F12B01" w:rsidP="00FD1DF8">
      <w:pPr>
        <w:jc w:val="both"/>
      </w:pPr>
    </w:p>
    <w:p w:rsidR="00F12B01" w:rsidRDefault="00F12B01" w:rsidP="00FD1DF8">
      <w:pPr>
        <w:jc w:val="both"/>
      </w:pPr>
    </w:p>
    <w:p w:rsidR="00F12B01" w:rsidRPr="00FD1DF8" w:rsidRDefault="00F12B01" w:rsidP="00FD1DF8">
      <w:pPr>
        <w:jc w:val="both"/>
        <w:rPr>
          <w:color w:val="333333"/>
          <w:sz w:val="22"/>
          <w:szCs w:val="22"/>
        </w:rPr>
      </w:pPr>
      <w:r>
        <w:t>ΕΛΕΝΗ ΜΙΧΑΛΟΠΟΥΛΟΥ</w:t>
      </w:r>
    </w:p>
    <w:sectPr w:rsidR="00F12B01" w:rsidRPr="00FD1DF8" w:rsidSect="00CB367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8B" w:rsidRDefault="00A4338B" w:rsidP="00751624">
      <w:r>
        <w:separator/>
      </w:r>
    </w:p>
  </w:endnote>
  <w:endnote w:type="continuationSeparator" w:id="0">
    <w:p w:rsidR="00A4338B" w:rsidRDefault="00A4338B" w:rsidP="0075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0B" w:rsidRDefault="00E34A54" w:rsidP="00B70E0B">
    <w:pPr>
      <w:pStyle w:val="a5"/>
      <w:jc w:val="right"/>
      <w:rPr>
        <w:rFonts w:asciiTheme="majorHAnsi" w:hAnsiTheme="majorHAnsi"/>
        <w:sz w:val="28"/>
        <w:szCs w:val="28"/>
      </w:rPr>
    </w:pPr>
    <w:sdt>
      <w:sdtPr>
        <w:rPr>
          <w:rFonts w:asciiTheme="majorHAnsi" w:hAnsiTheme="majorHAnsi"/>
          <w:sz w:val="28"/>
          <w:szCs w:val="28"/>
        </w:rPr>
        <w:id w:val="385122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B70E0B" w:rsidRPr="00B70E0B">
          <w:rPr>
            <w:sz w:val="20"/>
            <w:szCs w:val="20"/>
          </w:rPr>
          <w:t xml:space="preserve">σελ. </w:t>
        </w:r>
        <w:r w:rsidRPr="00B70E0B">
          <w:rPr>
            <w:sz w:val="20"/>
            <w:szCs w:val="20"/>
          </w:rPr>
          <w:fldChar w:fldCharType="begin"/>
        </w:r>
        <w:r w:rsidR="00B70E0B" w:rsidRPr="00B70E0B">
          <w:rPr>
            <w:sz w:val="20"/>
            <w:szCs w:val="20"/>
          </w:rPr>
          <w:instrText xml:space="preserve"> PAGE    \* MERGEFORMAT </w:instrText>
        </w:r>
        <w:r w:rsidRPr="00B70E0B">
          <w:rPr>
            <w:sz w:val="20"/>
            <w:szCs w:val="20"/>
          </w:rPr>
          <w:fldChar w:fldCharType="separate"/>
        </w:r>
        <w:r w:rsidR="00A85B23">
          <w:rPr>
            <w:noProof/>
            <w:sz w:val="20"/>
            <w:szCs w:val="20"/>
          </w:rPr>
          <w:t>1</w:t>
        </w:r>
        <w:r w:rsidRPr="00B70E0B">
          <w:rPr>
            <w:sz w:val="20"/>
            <w:szCs w:val="20"/>
          </w:rPr>
          <w:fldChar w:fldCharType="end"/>
        </w:r>
      </w:sdtContent>
    </w:sdt>
  </w:p>
  <w:p w:rsidR="00751624" w:rsidRPr="00B70E0B" w:rsidRDefault="00751624" w:rsidP="00B70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8B" w:rsidRDefault="00A4338B" w:rsidP="00751624">
      <w:r>
        <w:separator/>
      </w:r>
    </w:p>
  </w:footnote>
  <w:footnote w:type="continuationSeparator" w:id="0">
    <w:p w:rsidR="00A4338B" w:rsidRDefault="00A4338B" w:rsidP="0075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0B" w:rsidRPr="00070690" w:rsidRDefault="00F97A80" w:rsidP="00B70E0B">
    <w:pPr>
      <w:pStyle w:val="a5"/>
      <w:tabs>
        <w:tab w:val="left" w:pos="1740"/>
        <w:tab w:val="left" w:pos="5955"/>
        <w:tab w:val="left" w:pos="6690"/>
      </w:tabs>
      <w:rPr>
        <w:sz w:val="18"/>
        <w:szCs w:val="18"/>
      </w:rPr>
    </w:pPr>
    <w:r w:rsidRPr="00070690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121920</wp:posOffset>
          </wp:positionV>
          <wp:extent cx="1600200" cy="457200"/>
          <wp:effectExtent l="19050" t="0" r="0" b="0"/>
          <wp:wrapSquare wrapText="left"/>
          <wp:docPr id="32" name="Εικόνα 1" descr="logo GGI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GIF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E0B" w:rsidRPr="00070690">
      <w:rPr>
        <w:b/>
        <w:noProof/>
        <w:sz w:val="18"/>
        <w:szCs w:val="18"/>
      </w:rPr>
      <w:drawing>
        <wp:inline distT="0" distB="0" distL="0" distR="0">
          <wp:extent cx="590550" cy="390525"/>
          <wp:effectExtent l="19050" t="0" r="0" b="0"/>
          <wp:docPr id="3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E0B" w:rsidRPr="00070690">
      <w:rPr>
        <w:sz w:val="18"/>
        <w:szCs w:val="18"/>
      </w:rPr>
      <w:t xml:space="preserve">  </w:t>
    </w:r>
    <w:r w:rsidRPr="00070690">
      <w:rPr>
        <w:sz w:val="18"/>
        <w:szCs w:val="18"/>
      </w:rPr>
      <w:t xml:space="preserve">        </w:t>
    </w:r>
    <w:r w:rsidR="00B70E0B" w:rsidRPr="00070690">
      <w:rPr>
        <w:sz w:val="18"/>
        <w:szCs w:val="18"/>
      </w:rPr>
      <w:t xml:space="preserve"> </w:t>
    </w:r>
    <w:r w:rsidR="00B70E0B" w:rsidRPr="00070690">
      <w:rPr>
        <w:rFonts w:ascii="Verdana" w:hAnsi="Verdana" w:cs="Tahoma"/>
        <w:noProof/>
        <w:sz w:val="18"/>
        <w:szCs w:val="18"/>
      </w:rPr>
      <w:drawing>
        <wp:inline distT="0" distB="0" distL="0" distR="0">
          <wp:extent cx="1143000" cy="581025"/>
          <wp:effectExtent l="19050" t="0" r="0" b="0"/>
          <wp:docPr id="3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sz w:val="18"/>
        <w:szCs w:val="18"/>
      </w:rPr>
      <w:tab/>
    </w:r>
    <w:r w:rsidR="00B70E0B" w:rsidRPr="00070690">
      <w:rPr>
        <w:rFonts w:ascii="Verdana" w:hAnsi="Verdana" w:cs="Tahoma"/>
        <w:noProof/>
        <w:sz w:val="18"/>
        <w:szCs w:val="18"/>
      </w:rPr>
      <w:t xml:space="preserve">   </w:t>
    </w:r>
    <w:r w:rsidR="00B70E0B" w:rsidRPr="00070690">
      <w:rPr>
        <w:rFonts w:ascii="Verdana" w:hAnsi="Verdana" w:cs="Tahoma"/>
        <w:noProof/>
        <w:sz w:val="18"/>
        <w:szCs w:val="18"/>
      </w:rPr>
      <w:drawing>
        <wp:inline distT="0" distB="0" distL="0" distR="0">
          <wp:extent cx="828675" cy="533400"/>
          <wp:effectExtent l="19050" t="0" r="9525" b="0"/>
          <wp:docPr id="36" name="Εικόνα 10" descr="logo ESPA-EKT_EGGR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SPA-EKT_EGGRAF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BE3" w:rsidRDefault="002B7BE3" w:rsidP="002B7BE3">
    <w:pPr>
      <w:pStyle w:val="a4"/>
      <w:tabs>
        <w:tab w:val="left" w:pos="2040"/>
      </w:tabs>
      <w:rPr>
        <w:sz w:val="16"/>
        <w:szCs w:val="16"/>
      </w:rPr>
    </w:pPr>
    <w:r w:rsidRPr="004D24AA">
      <w:t xml:space="preserve">                            </w:t>
    </w:r>
    <w:r w:rsidR="00DC78DD">
      <w:rPr>
        <w:sz w:val="16"/>
        <w:szCs w:val="16"/>
      </w:rPr>
      <w:t>ΜΕ ΤΗΝ ΣΥΓ</w:t>
    </w:r>
    <w:r>
      <w:rPr>
        <w:sz w:val="16"/>
        <w:szCs w:val="16"/>
      </w:rPr>
      <w:t>ΧΡΗΜΑΤΟΔΟΤΗΣΗ ΤΗΣ ΕΥΡΩΠΑΙΚΗΣ ΕΝΩΣΗΣ</w:t>
    </w:r>
  </w:p>
  <w:p w:rsidR="00B70E0B" w:rsidRDefault="00B70E0B" w:rsidP="00B70E0B">
    <w:pPr>
      <w:pStyle w:val="a4"/>
      <w:tabs>
        <w:tab w:val="clear" w:pos="4153"/>
        <w:tab w:val="clear" w:pos="8306"/>
        <w:tab w:val="left" w:pos="66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4DB"/>
    <w:multiLevelType w:val="hybridMultilevel"/>
    <w:tmpl w:val="F5E2940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1624"/>
    <w:rsid w:val="000260C9"/>
    <w:rsid w:val="00062F65"/>
    <w:rsid w:val="00070690"/>
    <w:rsid w:val="000901BF"/>
    <w:rsid w:val="000C34CD"/>
    <w:rsid w:val="000F1838"/>
    <w:rsid w:val="00177E78"/>
    <w:rsid w:val="002B7BE3"/>
    <w:rsid w:val="002C6DC6"/>
    <w:rsid w:val="00324BA5"/>
    <w:rsid w:val="00336D7B"/>
    <w:rsid w:val="00347CFC"/>
    <w:rsid w:val="0042008F"/>
    <w:rsid w:val="00432750"/>
    <w:rsid w:val="00455ED5"/>
    <w:rsid w:val="004D06EC"/>
    <w:rsid w:val="004D24AA"/>
    <w:rsid w:val="0051648D"/>
    <w:rsid w:val="005552A9"/>
    <w:rsid w:val="005902A4"/>
    <w:rsid w:val="005A1E4F"/>
    <w:rsid w:val="005C28A2"/>
    <w:rsid w:val="00646675"/>
    <w:rsid w:val="0065051B"/>
    <w:rsid w:val="00684D6B"/>
    <w:rsid w:val="007261A3"/>
    <w:rsid w:val="00734CC9"/>
    <w:rsid w:val="00751624"/>
    <w:rsid w:val="008141A8"/>
    <w:rsid w:val="00821BB4"/>
    <w:rsid w:val="008870FE"/>
    <w:rsid w:val="008A4521"/>
    <w:rsid w:val="00974E1F"/>
    <w:rsid w:val="0098517D"/>
    <w:rsid w:val="00A4338B"/>
    <w:rsid w:val="00A43DD3"/>
    <w:rsid w:val="00A70B81"/>
    <w:rsid w:val="00A85720"/>
    <w:rsid w:val="00A85B23"/>
    <w:rsid w:val="00AB21CA"/>
    <w:rsid w:val="00B151D9"/>
    <w:rsid w:val="00B70E0B"/>
    <w:rsid w:val="00B854C4"/>
    <w:rsid w:val="00BF39D8"/>
    <w:rsid w:val="00CB3674"/>
    <w:rsid w:val="00D83B81"/>
    <w:rsid w:val="00DC78DD"/>
    <w:rsid w:val="00E34A54"/>
    <w:rsid w:val="00E73333"/>
    <w:rsid w:val="00F12B01"/>
    <w:rsid w:val="00F97A80"/>
    <w:rsid w:val="00FA4D59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51624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5162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516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162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516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516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516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5162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47CFC"/>
    <w:rPr>
      <w:b/>
      <w:bCs/>
    </w:rPr>
  </w:style>
  <w:style w:type="paragraph" w:styleId="a7">
    <w:name w:val="List Paragraph"/>
    <w:basedOn w:val="a"/>
    <w:uiPriority w:val="34"/>
    <w:qFormat/>
    <w:rsid w:val="00FD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F575-62FE-4B8C-8B7D-83C95F3D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fem1</cp:lastModifiedBy>
  <cp:revision>9</cp:revision>
  <cp:lastPrinted>2013-11-11T10:26:00Z</cp:lastPrinted>
  <dcterms:created xsi:type="dcterms:W3CDTF">2014-03-26T10:35:00Z</dcterms:created>
  <dcterms:modified xsi:type="dcterms:W3CDTF">2014-03-26T11:03:00Z</dcterms:modified>
</cp:coreProperties>
</file>